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1444F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2B12AFE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Порядок денний засідання виконкому Київської районної  в м. Полтаві ради 11.02.2025</w:t>
      </w:r>
    </w:p>
    <w:p w14:paraId="051660C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tbl>
      <w:tblPr>
        <w:tblStyle w:val="3"/>
        <w:tblW w:w="10489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50"/>
        <w:gridCol w:w="4961"/>
        <w:gridCol w:w="2127"/>
        <w:gridCol w:w="1842"/>
      </w:tblGrid>
      <w:tr w14:paraId="76409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09" w:type="dxa"/>
          </w:tcPr>
          <w:p w14:paraId="7AA74D20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14:paraId="188271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961" w:type="dxa"/>
          </w:tcPr>
          <w:p w14:paraId="449E92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14:paraId="0576317B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14:paraId="12970F11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14:paraId="14010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09" w:type="dxa"/>
          </w:tcPr>
          <w:p w14:paraId="63E7AF4B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uk-UA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14:paraId="282952A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14:paraId="3A4C3C8A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Про основні заходи з підготовки цивільного захисту Київського району м.По</w:t>
            </w:r>
            <w:bookmarkStart w:id="0" w:name="_GoBack"/>
            <w:bookmarkEnd w:id="0"/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лтави на 2025 рік</w:t>
            </w:r>
          </w:p>
        </w:tc>
        <w:tc>
          <w:tcPr>
            <w:tcW w:w="2127" w:type="dxa"/>
          </w:tcPr>
          <w:p w14:paraId="125A5051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відділ ЮПД та ЗЖР</w:t>
            </w:r>
          </w:p>
        </w:tc>
        <w:tc>
          <w:tcPr>
            <w:tcW w:w="1842" w:type="dxa"/>
          </w:tcPr>
          <w:p w14:paraId="5A0CD6B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uk-UA" w:eastAsia="ru-RU"/>
              </w:rPr>
              <w:t>Борисенко О.П. - заступник голови район-ної ради з питань діяльності виконавчого органу</w:t>
            </w:r>
          </w:p>
        </w:tc>
      </w:tr>
      <w:tr w14:paraId="691BC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09" w:type="dxa"/>
          </w:tcPr>
          <w:p w14:paraId="09B4B423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uk-UA" w:eastAsia="ru-RU"/>
              </w:rPr>
              <w:t>2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850" w:type="dxa"/>
          </w:tcPr>
          <w:p w14:paraId="2F5392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14:paraId="706D6342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Про розгляд заяви Полозенко О.Ю.</w:t>
            </w:r>
          </w:p>
        </w:tc>
        <w:tc>
          <w:tcPr>
            <w:tcW w:w="2127" w:type="dxa"/>
          </w:tcPr>
          <w:p w14:paraId="188BB543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Відділ містобудування та архітектури</w:t>
            </w:r>
          </w:p>
        </w:tc>
        <w:tc>
          <w:tcPr>
            <w:tcW w:w="1842" w:type="dxa"/>
          </w:tcPr>
          <w:p w14:paraId="48B243A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Свищова С.Г. – завідувач  відділу  </w:t>
            </w:r>
          </w:p>
        </w:tc>
      </w:tr>
      <w:tr w14:paraId="120FA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709" w:type="dxa"/>
          </w:tcPr>
          <w:p w14:paraId="44C0B300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uk-UA" w:eastAsia="ru-RU"/>
              </w:rPr>
              <w:t>3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14:paraId="20C08C5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14:paraId="5481F57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негайне відібрання дітей та їх влаштування</w:t>
            </w:r>
          </w:p>
        </w:tc>
        <w:tc>
          <w:tcPr>
            <w:tcW w:w="2127" w:type="dxa"/>
            <w:vMerge w:val="restart"/>
            <w:tcBorders>
              <w:right w:val="single" w:color="auto" w:sz="4" w:space="0"/>
            </w:tcBorders>
          </w:tcPr>
          <w:p w14:paraId="45705DCD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vMerge w:val="restart"/>
            <w:tcBorders>
              <w:left w:val="single" w:color="auto" w:sz="4" w:space="0"/>
            </w:tcBorders>
          </w:tcPr>
          <w:p w14:paraId="31F77E2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Серебряний В.В. –начальник служби у справах дітей</w:t>
            </w:r>
          </w:p>
        </w:tc>
      </w:tr>
      <w:tr w14:paraId="59D6B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709" w:type="dxa"/>
          </w:tcPr>
          <w:p w14:paraId="26F79A4C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uk-UA" w:eastAsia="ru-RU"/>
              </w:rPr>
              <w:t>4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14:paraId="70D66DB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14:paraId="33AE49B4">
            <w:pPr>
              <w:spacing w:after="0" w:line="192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Про призначення піклування над Гагіним Б.Р., 2.05.2009 р.н.</w:t>
            </w:r>
          </w:p>
        </w:tc>
        <w:tc>
          <w:tcPr>
            <w:tcW w:w="2127" w:type="dxa"/>
            <w:vMerge w:val="continue"/>
            <w:tcBorders>
              <w:right w:val="single" w:color="auto" w:sz="4" w:space="0"/>
            </w:tcBorders>
          </w:tcPr>
          <w:p w14:paraId="7697F5C3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 w:val="continue"/>
            <w:tcBorders>
              <w:left w:val="single" w:color="auto" w:sz="4" w:space="0"/>
            </w:tcBorders>
          </w:tcPr>
          <w:p w14:paraId="7014FE73">
            <w:pPr>
              <w:spacing w:after="0" w:line="240" w:lineRule="exac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  <w:tr w14:paraId="28466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709" w:type="dxa"/>
          </w:tcPr>
          <w:p w14:paraId="316100A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850" w:type="dxa"/>
          </w:tcPr>
          <w:p w14:paraId="05C03CF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14:paraId="5B024065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 закріплення права користування житловою площею за малолітньою  Кошляк У.В., 01.01.2022 р.н.</w:t>
            </w:r>
          </w:p>
        </w:tc>
        <w:tc>
          <w:tcPr>
            <w:tcW w:w="2127" w:type="dxa"/>
            <w:vMerge w:val="continue"/>
            <w:tcBorders>
              <w:right w:val="single" w:color="auto" w:sz="4" w:space="0"/>
            </w:tcBorders>
          </w:tcPr>
          <w:p w14:paraId="24B5C1C0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 w:val="continue"/>
            <w:tcBorders>
              <w:left w:val="single" w:color="auto" w:sz="4" w:space="0"/>
            </w:tcBorders>
          </w:tcPr>
          <w:p w14:paraId="39E5CF55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  <w:tr w14:paraId="7F550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709" w:type="dxa"/>
          </w:tcPr>
          <w:p w14:paraId="0D034FC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850" w:type="dxa"/>
          </w:tcPr>
          <w:p w14:paraId="6D7DFBE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14:paraId="67E0E33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закріплення права користування житловою площею за малолітнім  Кошляком  О.В., 14.08.2023 р.н.</w:t>
            </w:r>
          </w:p>
        </w:tc>
        <w:tc>
          <w:tcPr>
            <w:tcW w:w="2127" w:type="dxa"/>
            <w:vMerge w:val="continue"/>
            <w:tcBorders>
              <w:right w:val="single" w:color="auto" w:sz="4" w:space="0"/>
            </w:tcBorders>
          </w:tcPr>
          <w:p w14:paraId="5EC14298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 w:val="continue"/>
            <w:tcBorders>
              <w:left w:val="single" w:color="auto" w:sz="4" w:space="0"/>
            </w:tcBorders>
          </w:tcPr>
          <w:p w14:paraId="5A025622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  <w:tr w14:paraId="39842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709" w:type="dxa"/>
          </w:tcPr>
          <w:p w14:paraId="503ED71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850" w:type="dxa"/>
          </w:tcPr>
          <w:p w14:paraId="4F28E1A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14:paraId="76FDA46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затвердження погодження виїзду дитини за межі України</w:t>
            </w:r>
          </w:p>
        </w:tc>
        <w:tc>
          <w:tcPr>
            <w:tcW w:w="2127" w:type="dxa"/>
            <w:vMerge w:val="continue"/>
            <w:tcBorders>
              <w:right w:val="single" w:color="auto" w:sz="4" w:space="0"/>
            </w:tcBorders>
          </w:tcPr>
          <w:p w14:paraId="392B7FD0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 w:val="continue"/>
            <w:tcBorders>
              <w:left w:val="single" w:color="auto" w:sz="4" w:space="0"/>
            </w:tcBorders>
          </w:tcPr>
          <w:p w14:paraId="7146C424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  <w:tr w14:paraId="172AE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709" w:type="dxa"/>
          </w:tcPr>
          <w:p w14:paraId="6081CFB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850" w:type="dxa"/>
          </w:tcPr>
          <w:p w14:paraId="1943ED0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14:paraId="6A6C87F4">
            <w:pPr>
              <w:spacing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7" w:type="dxa"/>
            <w:vMerge w:val="continue"/>
            <w:tcBorders>
              <w:right w:val="single" w:color="auto" w:sz="4" w:space="0"/>
            </w:tcBorders>
          </w:tcPr>
          <w:p w14:paraId="01D4A897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 w:val="continue"/>
            <w:tcBorders>
              <w:left w:val="single" w:color="auto" w:sz="4" w:space="0"/>
            </w:tcBorders>
          </w:tcPr>
          <w:p w14:paraId="40AFF536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  <w:tr w14:paraId="2E43D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709" w:type="dxa"/>
          </w:tcPr>
          <w:p w14:paraId="2CD1F78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850" w:type="dxa"/>
          </w:tcPr>
          <w:p w14:paraId="51B41FD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14:paraId="3EED8EB1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Про встановлення премії  голові районної ради на лютий 2025 року</w:t>
            </w:r>
          </w:p>
          <w:p w14:paraId="4B48516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4006285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Відділ обліку, контролю та звітності</w:t>
            </w:r>
          </w:p>
        </w:tc>
        <w:tc>
          <w:tcPr>
            <w:tcW w:w="1842" w:type="dxa"/>
            <w:tcBorders>
              <w:left w:val="single" w:color="auto" w:sz="4" w:space="0"/>
            </w:tcBorders>
          </w:tcPr>
          <w:p w14:paraId="6808230D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Хоменко О.І. – завідувач відділу</w:t>
            </w:r>
          </w:p>
        </w:tc>
      </w:tr>
      <w:tr w14:paraId="44DDE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709" w:type="dxa"/>
          </w:tcPr>
          <w:p w14:paraId="31A44B4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850" w:type="dxa"/>
          </w:tcPr>
          <w:p w14:paraId="0EA43C3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14:paraId="3F6B1F0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A28C691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left w:val="single" w:color="auto" w:sz="4" w:space="0"/>
            </w:tcBorders>
          </w:tcPr>
          <w:p w14:paraId="4073C62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940AEC5">
      <w:pPr>
        <w:spacing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7F0B7649">
      <w:pPr>
        <w:spacing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3F7061B5">
      <w:pPr>
        <w:spacing w:line="240" w:lineRule="auto"/>
        <w:ind w:firstLine="280" w:firstLineChars="100"/>
        <w:rPr>
          <w:rFonts w:hint="default"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  <w:t>Керуючий</w:t>
      </w:r>
      <w:r>
        <w:rPr>
          <w:rFonts w:hint="default" w:ascii="Times New Roman" w:hAnsi="Times New Roman" w:eastAsia="Times New Roman" w:cs="Times New Roman"/>
          <w:sz w:val="28"/>
          <w:szCs w:val="28"/>
          <w:lang w:val="uk-UA" w:eastAsia="ru-RU"/>
        </w:rPr>
        <w:t xml:space="preserve"> справам виконкому</w:t>
      </w:r>
      <w:r>
        <w:rPr>
          <w:rFonts w:hint="default" w:ascii="Times New Roman" w:hAnsi="Times New Roman" w:eastAsia="Times New Roman" w:cs="Times New Roman"/>
          <w:sz w:val="28"/>
          <w:szCs w:val="28"/>
          <w:lang w:val="uk-UA" w:eastAsia="ru-RU"/>
        </w:rPr>
        <w:tab/>
        <w:t/>
      </w:r>
      <w:r>
        <w:rPr>
          <w:rFonts w:hint="default" w:ascii="Times New Roman" w:hAnsi="Times New Roman" w:eastAsia="Times New Roman" w:cs="Times New Roman"/>
          <w:sz w:val="28"/>
          <w:szCs w:val="28"/>
          <w:lang w:val="uk-UA" w:eastAsia="ru-RU"/>
        </w:rPr>
        <w:tab/>
        <w:t/>
      </w:r>
      <w:r>
        <w:rPr>
          <w:rFonts w:hint="default" w:ascii="Times New Roman" w:hAnsi="Times New Roman" w:eastAsia="Times New Roman" w:cs="Times New Roman"/>
          <w:sz w:val="28"/>
          <w:szCs w:val="28"/>
          <w:lang w:val="uk-UA" w:eastAsia="ru-RU"/>
        </w:rPr>
        <w:tab/>
        <w:t/>
      </w:r>
      <w:r>
        <w:rPr>
          <w:rFonts w:hint="default" w:ascii="Times New Roman" w:hAnsi="Times New Roman" w:eastAsia="Times New Roman" w:cs="Times New Roman"/>
          <w:sz w:val="28"/>
          <w:szCs w:val="28"/>
          <w:lang w:val="uk-UA" w:eastAsia="ru-RU"/>
        </w:rPr>
        <w:tab/>
        <w:t/>
      </w:r>
      <w:r>
        <w:rPr>
          <w:rFonts w:hint="default" w:ascii="Times New Roman" w:hAnsi="Times New Roman" w:eastAsia="Times New Roman" w:cs="Times New Roman"/>
          <w:sz w:val="28"/>
          <w:szCs w:val="28"/>
          <w:lang w:val="uk-UA" w:eastAsia="ru-RU"/>
        </w:rPr>
        <w:tab/>
        <w:t xml:space="preserve"> Олександр СОПКО</w:t>
      </w:r>
    </w:p>
    <w:p w14:paraId="12C9B559">
      <w:pPr>
        <w:spacing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15D66B9D">
      <w:pPr>
        <w:spacing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sectPr>
      <w:pgSz w:w="11906" w:h="16838"/>
      <w:pgMar w:top="851" w:right="720" w:bottom="851" w:left="720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44707"/>
    <w:rsid w:val="000455A4"/>
    <w:rsid w:val="00054508"/>
    <w:rsid w:val="000628E1"/>
    <w:rsid w:val="000721AF"/>
    <w:rsid w:val="0008254D"/>
    <w:rsid w:val="000D401E"/>
    <w:rsid w:val="00101D73"/>
    <w:rsid w:val="00103121"/>
    <w:rsid w:val="00103D48"/>
    <w:rsid w:val="00105F25"/>
    <w:rsid w:val="00106259"/>
    <w:rsid w:val="00106F73"/>
    <w:rsid w:val="00120AC0"/>
    <w:rsid w:val="00132E43"/>
    <w:rsid w:val="00133D25"/>
    <w:rsid w:val="00140644"/>
    <w:rsid w:val="0016727E"/>
    <w:rsid w:val="00183A25"/>
    <w:rsid w:val="001D3D65"/>
    <w:rsid w:val="001D4F71"/>
    <w:rsid w:val="001F4B6A"/>
    <w:rsid w:val="00203633"/>
    <w:rsid w:val="002051DA"/>
    <w:rsid w:val="0021685F"/>
    <w:rsid w:val="00261A3D"/>
    <w:rsid w:val="00267487"/>
    <w:rsid w:val="002E30C1"/>
    <w:rsid w:val="002F7AE8"/>
    <w:rsid w:val="00310FE0"/>
    <w:rsid w:val="003310E6"/>
    <w:rsid w:val="00361F99"/>
    <w:rsid w:val="00380E95"/>
    <w:rsid w:val="00386B47"/>
    <w:rsid w:val="0039386D"/>
    <w:rsid w:val="003A0DB9"/>
    <w:rsid w:val="003D6A9E"/>
    <w:rsid w:val="003E0D5E"/>
    <w:rsid w:val="003E2B06"/>
    <w:rsid w:val="004102CD"/>
    <w:rsid w:val="00456267"/>
    <w:rsid w:val="004655B1"/>
    <w:rsid w:val="00471120"/>
    <w:rsid w:val="004738CC"/>
    <w:rsid w:val="004B30C4"/>
    <w:rsid w:val="004C2F02"/>
    <w:rsid w:val="004D050C"/>
    <w:rsid w:val="004F0F99"/>
    <w:rsid w:val="004F60E2"/>
    <w:rsid w:val="00511CA9"/>
    <w:rsid w:val="00545656"/>
    <w:rsid w:val="005538CD"/>
    <w:rsid w:val="00563757"/>
    <w:rsid w:val="0057426E"/>
    <w:rsid w:val="00576DD3"/>
    <w:rsid w:val="005A39A5"/>
    <w:rsid w:val="005A7875"/>
    <w:rsid w:val="005C2A0C"/>
    <w:rsid w:val="005D5B15"/>
    <w:rsid w:val="005E559A"/>
    <w:rsid w:val="005F1CBE"/>
    <w:rsid w:val="00631A09"/>
    <w:rsid w:val="00634369"/>
    <w:rsid w:val="00637145"/>
    <w:rsid w:val="00643B44"/>
    <w:rsid w:val="006659C9"/>
    <w:rsid w:val="006951A4"/>
    <w:rsid w:val="006C0773"/>
    <w:rsid w:val="006D546B"/>
    <w:rsid w:val="007304B0"/>
    <w:rsid w:val="007453FD"/>
    <w:rsid w:val="00746020"/>
    <w:rsid w:val="0076224C"/>
    <w:rsid w:val="00765C0C"/>
    <w:rsid w:val="00775248"/>
    <w:rsid w:val="007803C5"/>
    <w:rsid w:val="0078248C"/>
    <w:rsid w:val="00785813"/>
    <w:rsid w:val="007C72B5"/>
    <w:rsid w:val="007E7853"/>
    <w:rsid w:val="0080582E"/>
    <w:rsid w:val="008128E1"/>
    <w:rsid w:val="008808F7"/>
    <w:rsid w:val="00897840"/>
    <w:rsid w:val="008B76B3"/>
    <w:rsid w:val="008C7B1B"/>
    <w:rsid w:val="008D03DE"/>
    <w:rsid w:val="008D2DBF"/>
    <w:rsid w:val="008E45ED"/>
    <w:rsid w:val="0090213B"/>
    <w:rsid w:val="009505CC"/>
    <w:rsid w:val="0095768D"/>
    <w:rsid w:val="009733A5"/>
    <w:rsid w:val="00973B8D"/>
    <w:rsid w:val="00974380"/>
    <w:rsid w:val="00992C87"/>
    <w:rsid w:val="009A0EC5"/>
    <w:rsid w:val="009D036E"/>
    <w:rsid w:val="00A232D8"/>
    <w:rsid w:val="00A86357"/>
    <w:rsid w:val="00A9227C"/>
    <w:rsid w:val="00AA2F24"/>
    <w:rsid w:val="00B212F2"/>
    <w:rsid w:val="00B2337B"/>
    <w:rsid w:val="00B6369A"/>
    <w:rsid w:val="00BA717D"/>
    <w:rsid w:val="00BB28F9"/>
    <w:rsid w:val="00BE0090"/>
    <w:rsid w:val="00BE244A"/>
    <w:rsid w:val="00BE774A"/>
    <w:rsid w:val="00BF7940"/>
    <w:rsid w:val="00C149EE"/>
    <w:rsid w:val="00C179C9"/>
    <w:rsid w:val="00C304C5"/>
    <w:rsid w:val="00C44D4B"/>
    <w:rsid w:val="00C45D93"/>
    <w:rsid w:val="00C67EC2"/>
    <w:rsid w:val="00C7279D"/>
    <w:rsid w:val="00CD5A16"/>
    <w:rsid w:val="00D07F8C"/>
    <w:rsid w:val="00D21578"/>
    <w:rsid w:val="00D507EC"/>
    <w:rsid w:val="00D7166E"/>
    <w:rsid w:val="00D73CF4"/>
    <w:rsid w:val="00DA2007"/>
    <w:rsid w:val="00DB0983"/>
    <w:rsid w:val="00E053E3"/>
    <w:rsid w:val="00E229C8"/>
    <w:rsid w:val="00E23733"/>
    <w:rsid w:val="00E2447C"/>
    <w:rsid w:val="00E43D85"/>
    <w:rsid w:val="00E922E0"/>
    <w:rsid w:val="00EA6D62"/>
    <w:rsid w:val="00EB6A2A"/>
    <w:rsid w:val="00ED6E06"/>
    <w:rsid w:val="00EF2B51"/>
    <w:rsid w:val="00F05A76"/>
    <w:rsid w:val="00F1569D"/>
    <w:rsid w:val="00F21C63"/>
    <w:rsid w:val="00F3582D"/>
    <w:rsid w:val="00F36A07"/>
    <w:rsid w:val="00F80F71"/>
    <w:rsid w:val="00F811D0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uk-UA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6"/>
    <w:semiHidden/>
    <w:uiPriority w:val="0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5">
    <w:name w:val="Normal (Web)"/>
    <w:basedOn w:val="1"/>
    <w:uiPriority w:val="0"/>
    <w:pPr>
      <w:spacing w:before="100" w:beforeAutospacing="1" w:after="119" w:line="240" w:lineRule="auto"/>
    </w:pPr>
    <w:rPr>
      <w:rFonts w:ascii="Times New Roman" w:hAnsi="Times New Roman" w:eastAsia="Times New Roman" w:cs="Times New Roman"/>
      <w:sz w:val="24"/>
      <w:szCs w:val="24"/>
      <w:lang w:eastAsia="uk-UA"/>
    </w:rPr>
  </w:style>
  <w:style w:type="character" w:customStyle="1" w:styleId="6">
    <w:name w:val="Основной текст Знак"/>
    <w:basedOn w:val="2"/>
    <w:link w:val="4"/>
    <w:semiHidden/>
    <w:uiPriority w:val="0"/>
    <w:rPr>
      <w:rFonts w:ascii="Times New Roman" w:hAnsi="Times New Roman" w:eastAsia="Times New Roman" w:cs="Times New Roman"/>
      <w:sz w:val="28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FD46F-936C-417C-8983-0AED71EE42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1042</Characters>
  <Lines>8</Lines>
  <Paragraphs>2</Paragraphs>
  <TotalTime>2523</TotalTime>
  <ScaleCrop>false</ScaleCrop>
  <LinksUpToDate>false</LinksUpToDate>
  <CharactersWithSpaces>1222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2021-01-11T10:48:00Z</dcterms:created>
  <dc:creator>Борисенко</dc:creator>
  <cp:lastModifiedBy>User</cp:lastModifiedBy>
  <cp:lastPrinted>2025-02-10T11:49:44Z</cp:lastPrinted>
  <dcterms:modified xsi:type="dcterms:W3CDTF">2025-02-10T14:04:02Z</dcterms:modified>
  <cp:revision>124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